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ADDB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4DA93E36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项目名称：2026年开发区安置房电梯维保维修项目</w:t>
      </w:r>
      <w:r>
        <w:rPr>
          <w:rFonts w:hint="eastAsia" w:ascii="仿宋" w:hAnsi="仿宋" w:eastAsia="仿宋"/>
          <w:sz w:val="28"/>
          <w:szCs w:val="28"/>
          <w:lang w:eastAsia="zh-CN"/>
        </w:rPr>
        <w:t>（采购包一）</w:t>
      </w:r>
    </w:p>
    <w:p w14:paraId="7153DA66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项目编号：JSZC-320682-JSDZ-C2025-024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5-12-26</w:t>
      </w:r>
    </w:p>
    <w:tbl>
      <w:tblPr>
        <w:tblStyle w:val="3"/>
        <w:tblW w:w="9457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210"/>
        <w:gridCol w:w="2531"/>
        <w:gridCol w:w="1485"/>
        <w:gridCol w:w="1190"/>
      </w:tblGrid>
      <w:tr w14:paraId="2388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41" w:type="dxa"/>
            <w:vAlign w:val="center"/>
          </w:tcPr>
          <w:p w14:paraId="61C321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210" w:type="dxa"/>
            <w:vAlign w:val="center"/>
          </w:tcPr>
          <w:p w14:paraId="5DF10B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531" w:type="dxa"/>
            <w:vAlign w:val="center"/>
          </w:tcPr>
          <w:p w14:paraId="5483180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</w:tc>
        <w:tc>
          <w:tcPr>
            <w:tcW w:w="1485" w:type="dxa"/>
            <w:vAlign w:val="center"/>
          </w:tcPr>
          <w:p w14:paraId="1E369D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90" w:type="dxa"/>
            <w:vAlign w:val="center"/>
          </w:tcPr>
          <w:p w14:paraId="3854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450C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41" w:type="dxa"/>
            <w:vAlign w:val="center"/>
          </w:tcPr>
          <w:p w14:paraId="2C298D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7DB20173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江苏万部科技有限公司</w:t>
            </w:r>
          </w:p>
        </w:tc>
        <w:tc>
          <w:tcPr>
            <w:tcW w:w="2531" w:type="dxa"/>
            <w:vAlign w:val="center"/>
          </w:tcPr>
          <w:p w14:paraId="00438B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维保：220000元；维修：69%</w:t>
            </w:r>
          </w:p>
        </w:tc>
        <w:tc>
          <w:tcPr>
            <w:tcW w:w="1485" w:type="dxa"/>
            <w:vAlign w:val="center"/>
          </w:tcPr>
          <w:p w14:paraId="6B503D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95.00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CD290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74BDA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41" w:type="dxa"/>
            <w:vAlign w:val="center"/>
          </w:tcPr>
          <w:p w14:paraId="393E9E6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633D89AD">
            <w:pPr>
              <w:tabs>
                <w:tab w:val="left" w:pos="2735"/>
              </w:tabs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江苏吉力特机电工程有限公司</w:t>
            </w:r>
          </w:p>
        </w:tc>
        <w:tc>
          <w:tcPr>
            <w:tcW w:w="2531" w:type="dxa"/>
            <w:vAlign w:val="center"/>
          </w:tcPr>
          <w:p w14:paraId="73C8217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维保：233280元；维修：83%</w:t>
            </w:r>
          </w:p>
        </w:tc>
        <w:tc>
          <w:tcPr>
            <w:tcW w:w="1485" w:type="dxa"/>
            <w:vAlign w:val="center"/>
          </w:tcPr>
          <w:p w14:paraId="3B39740C">
            <w:pPr>
              <w:ind w:firstLine="280" w:firstLineChars="10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84.29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2067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415E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1" w:type="dxa"/>
            <w:vAlign w:val="center"/>
          </w:tcPr>
          <w:p w14:paraId="5EEB22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0B6284F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南通振兴电梯安装有限公司</w:t>
            </w:r>
          </w:p>
        </w:tc>
        <w:tc>
          <w:tcPr>
            <w:tcW w:w="2531" w:type="dxa"/>
            <w:vAlign w:val="center"/>
          </w:tcPr>
          <w:p w14:paraId="6BD4CC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维保：239800元；维修：85%</w:t>
            </w:r>
          </w:p>
        </w:tc>
        <w:tc>
          <w:tcPr>
            <w:tcW w:w="1485" w:type="dxa"/>
            <w:vAlign w:val="center"/>
          </w:tcPr>
          <w:p w14:paraId="37F2C40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82.74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0BE7A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76484840">
      <w:pPr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br w:type="page"/>
      </w:r>
    </w:p>
    <w:p w14:paraId="0EC82256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4935BB7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项目名称：2026年开发区安置房电梯维保维修项目</w:t>
      </w:r>
      <w:r>
        <w:rPr>
          <w:rFonts w:hint="eastAsia" w:ascii="仿宋" w:hAnsi="仿宋" w:eastAsia="仿宋"/>
          <w:sz w:val="28"/>
          <w:szCs w:val="28"/>
          <w:lang w:eastAsia="zh-CN"/>
        </w:rPr>
        <w:t>（采购包二）</w:t>
      </w:r>
    </w:p>
    <w:p w14:paraId="6B30310F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项目编号：JSZC-320682-JSDZ-C2025-024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5-12-26</w:t>
      </w:r>
    </w:p>
    <w:tbl>
      <w:tblPr>
        <w:tblStyle w:val="3"/>
        <w:tblW w:w="9457" w:type="dxa"/>
        <w:tblInd w:w="-4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210"/>
        <w:gridCol w:w="2531"/>
        <w:gridCol w:w="1485"/>
        <w:gridCol w:w="1190"/>
      </w:tblGrid>
      <w:tr w14:paraId="2A881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41" w:type="dxa"/>
            <w:vAlign w:val="center"/>
          </w:tcPr>
          <w:p w14:paraId="4EB783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210" w:type="dxa"/>
            <w:vAlign w:val="center"/>
          </w:tcPr>
          <w:p w14:paraId="4B0231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531" w:type="dxa"/>
            <w:vAlign w:val="center"/>
          </w:tcPr>
          <w:p w14:paraId="4B859FE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</w:tc>
        <w:tc>
          <w:tcPr>
            <w:tcW w:w="1485" w:type="dxa"/>
            <w:vAlign w:val="center"/>
          </w:tcPr>
          <w:p w14:paraId="44B723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190" w:type="dxa"/>
            <w:vAlign w:val="center"/>
          </w:tcPr>
          <w:p w14:paraId="4A884E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2DA10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41" w:type="dxa"/>
            <w:vAlign w:val="center"/>
          </w:tcPr>
          <w:p w14:paraId="230F80C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00573A33"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江苏万部科技有限公司</w:t>
            </w:r>
          </w:p>
        </w:tc>
        <w:tc>
          <w:tcPr>
            <w:tcW w:w="2531" w:type="dxa"/>
            <w:vAlign w:val="center"/>
          </w:tcPr>
          <w:p w14:paraId="6508C356"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维保：206200元；维修：85%</w:t>
            </w:r>
          </w:p>
        </w:tc>
        <w:tc>
          <w:tcPr>
            <w:tcW w:w="1485" w:type="dxa"/>
            <w:vAlign w:val="center"/>
          </w:tcPr>
          <w:p w14:paraId="0B60A75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94.29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925064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2F46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1" w:type="dxa"/>
            <w:vAlign w:val="center"/>
          </w:tcPr>
          <w:p w14:paraId="509EC5D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0" w:type="dxa"/>
            <w:shd w:val="clear" w:color="auto" w:fill="FFFFFF"/>
            <w:vAlign w:val="center"/>
          </w:tcPr>
          <w:p w14:paraId="3078889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南通振兴电梯安装有限公司</w:t>
            </w:r>
          </w:p>
        </w:tc>
        <w:tc>
          <w:tcPr>
            <w:tcW w:w="2531" w:type="dxa"/>
            <w:vAlign w:val="center"/>
          </w:tcPr>
          <w:p w14:paraId="4F8877E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维保：207936元；维修：79%</w:t>
            </w:r>
          </w:p>
        </w:tc>
        <w:tc>
          <w:tcPr>
            <w:tcW w:w="1485" w:type="dxa"/>
            <w:vAlign w:val="center"/>
          </w:tcPr>
          <w:p w14:paraId="36E81A9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84.92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9798BE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23992A8F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1.江苏吉力特机电工程有限公司</w:t>
      </w:r>
      <w:r>
        <w:rPr>
          <w:rFonts w:hint="eastAsia" w:ascii="仿宋" w:hAnsi="仿宋" w:eastAsia="仿宋"/>
          <w:sz w:val="28"/>
          <w:szCs w:val="28"/>
          <w:lang/>
        </w:rPr>
        <w:t>项目负责人未提供相关证书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 w14:paraId="4E5A7E7B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采购文件中规定：“采购人管理的需要，本项目分为二个采购包，开标时按采购包一采购包二的顺序开标。一个响应供应商只能成交一个采购包，按开标顺序依次成交，已经取得前序采购包的成交商，可以参加后续采购包的评审，但不得成交。”因江苏万部科技有限公司以是采购包一的第一成交候选人，故南通振兴电梯安装有限公司应为采购包二的成交供应商。</w:t>
      </w:r>
    </w:p>
    <w:p w14:paraId="359F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9CBF36C-49E3-47D1-B8DF-B662ED8F39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3MWVkOWQyNWZkNGIyZTNjMTRhMmMxNDlhMzQzO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42E34BD"/>
    <w:rsid w:val="101F7A47"/>
    <w:rsid w:val="1048512B"/>
    <w:rsid w:val="185023E7"/>
    <w:rsid w:val="19AC388B"/>
    <w:rsid w:val="25D36A47"/>
    <w:rsid w:val="268915A3"/>
    <w:rsid w:val="36F11025"/>
    <w:rsid w:val="43987C8C"/>
    <w:rsid w:val="52B3414B"/>
    <w:rsid w:val="5B79679C"/>
    <w:rsid w:val="5BCD5C55"/>
    <w:rsid w:val="60830691"/>
    <w:rsid w:val="6DCA2AD5"/>
    <w:rsid w:val="72A729A6"/>
    <w:rsid w:val="774A197C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177</Characters>
  <Lines>1</Lines>
  <Paragraphs>1</Paragraphs>
  <TotalTime>1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2025-12-30T06:40:52Z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FF8A0A21B51349969E4E2DCDD50F62F0_12</vt:lpwstr>
  </property>
  <property fmtid="{D5CDD505-2E9C-101B-9397-08002B2CF9AE}" pid="4" name="KSOTemplateDocerSaveRecord">
    <vt:lpwstr>eyJoZGlkIjoiYzM3MWVkOWQyNWZkNGIyZTNjMTRhMmMxNDlhMzQzOGUiLCJ1c2VySWQiOiI3MDk5NjYxMDgifQ==</vt:lpwstr>
  </property>
</Properties>
</file>